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4" w:tblpY="36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500"/>
        <w:gridCol w:w="3240"/>
      </w:tblGrid>
      <w:tr w:rsidR="00593ED6" w14:paraId="316ADF20" w14:textId="77777777" w:rsidTr="006E6736">
        <w:trPr>
          <w:trHeight w:val="1070"/>
        </w:trPr>
        <w:tc>
          <w:tcPr>
            <w:tcW w:w="3348" w:type="dxa"/>
            <w:shd w:val="clear" w:color="auto" w:fill="auto"/>
          </w:tcPr>
          <w:p w14:paraId="30D0B41C" w14:textId="31E77CDB" w:rsidR="00593ED6" w:rsidRDefault="004728FD" w:rsidP="006E6736">
            <w:pPr>
              <w:jc w:val="center"/>
            </w:pPr>
            <w:bookmarkStart w:id="0" w:name="_GoBack"/>
            <w:bookmarkEnd w:id="0"/>
            <w:r w:rsidRPr="006E6736">
              <w:rPr>
                <w:rFonts w:ascii="Arial" w:hAnsi="Arial"/>
                <w:noProof/>
                <w:color w:val="4B291D"/>
                <w:sz w:val="17"/>
                <w:szCs w:val="17"/>
              </w:rPr>
              <w:drawing>
                <wp:inline distT="0" distB="0" distL="0" distR="0" wp14:anchorId="24822E12" wp14:editId="2C2566DA">
                  <wp:extent cx="1463040" cy="1074420"/>
                  <wp:effectExtent l="0" t="0" r="10160" b="0"/>
                  <wp:docPr id="1" name="Picture 1" descr="Fla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14:paraId="519A56AF" w14:textId="77777777" w:rsidR="00593ED6" w:rsidRPr="006E6736" w:rsidRDefault="00593ED6" w:rsidP="006E6736">
            <w:pPr>
              <w:jc w:val="center"/>
              <w:rPr>
                <w:sz w:val="44"/>
                <w:szCs w:val="44"/>
              </w:rPr>
            </w:pPr>
            <w:r w:rsidRPr="006E6736">
              <w:rPr>
                <w:sz w:val="44"/>
                <w:szCs w:val="44"/>
              </w:rPr>
              <w:t>The Crescent Moon</w:t>
            </w:r>
          </w:p>
          <w:p w14:paraId="28FC607A" w14:textId="4F66BE5D" w:rsidR="009C2426" w:rsidRPr="006E6736" w:rsidRDefault="004728FD" w:rsidP="006E6736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12E2B87" wp14:editId="58C3176E">
                  <wp:extent cx="647700" cy="457200"/>
                  <wp:effectExtent l="50800" t="50800" r="114300" b="101600"/>
                  <wp:docPr id="2" name="Picture 2" descr="scfla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fla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</w:tcPr>
          <w:p w14:paraId="750DE72F" w14:textId="6C7804E5" w:rsidR="00593ED6" w:rsidRDefault="004728FD" w:rsidP="006E6736">
            <w:pPr>
              <w:jc w:val="center"/>
            </w:pPr>
            <w:r w:rsidRPr="006E6736">
              <w:rPr>
                <w:rFonts w:ascii="Arial" w:hAnsi="Arial"/>
                <w:noProof/>
                <w:color w:val="4B291D"/>
                <w:sz w:val="17"/>
                <w:szCs w:val="17"/>
              </w:rPr>
              <w:drawing>
                <wp:inline distT="0" distB="0" distL="0" distR="0" wp14:anchorId="53489C5B" wp14:editId="1403AFB2">
                  <wp:extent cx="1463040" cy="1074420"/>
                  <wp:effectExtent l="0" t="0" r="10160" b="0"/>
                  <wp:docPr id="3" name="Picture 3" descr="Fla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ED6" w14:paraId="55B5C009" w14:textId="77777777" w:rsidTr="006E6736">
        <w:trPr>
          <w:trHeight w:val="77"/>
        </w:trPr>
        <w:tc>
          <w:tcPr>
            <w:tcW w:w="3348" w:type="dxa"/>
            <w:shd w:val="clear" w:color="auto" w:fill="auto"/>
          </w:tcPr>
          <w:p w14:paraId="6BFE9B93" w14:textId="77777777" w:rsidR="00593ED6" w:rsidRDefault="00593ED6" w:rsidP="006E6736"/>
          <w:p w14:paraId="21A34526" w14:textId="77777777" w:rsidR="00593ED6" w:rsidRPr="00593ED6" w:rsidRDefault="005C3E56" w:rsidP="006E6736">
            <w:r>
              <w:t>Winter Issue Number 5</w:t>
            </w:r>
          </w:p>
        </w:tc>
        <w:tc>
          <w:tcPr>
            <w:tcW w:w="4500" w:type="dxa"/>
            <w:shd w:val="clear" w:color="auto" w:fill="auto"/>
          </w:tcPr>
          <w:p w14:paraId="0FA08844" w14:textId="77777777" w:rsidR="00593ED6" w:rsidRDefault="00593ED6" w:rsidP="006E6736">
            <w:pPr>
              <w:jc w:val="center"/>
            </w:pPr>
            <w:r>
              <w:t>A publication of the Sons of the Revolution</w:t>
            </w:r>
          </w:p>
          <w:p w14:paraId="1C985ACB" w14:textId="77777777" w:rsidR="00593ED6" w:rsidRPr="00593ED6" w:rsidRDefault="00593ED6" w:rsidP="006E6736">
            <w:pPr>
              <w:jc w:val="center"/>
            </w:pPr>
            <w:r>
              <w:t>In the State of South Carolina</w:t>
            </w:r>
          </w:p>
        </w:tc>
        <w:tc>
          <w:tcPr>
            <w:tcW w:w="3240" w:type="dxa"/>
            <w:shd w:val="clear" w:color="auto" w:fill="auto"/>
          </w:tcPr>
          <w:p w14:paraId="1BDFD92B" w14:textId="77777777" w:rsidR="00593ED6" w:rsidRDefault="00593ED6" w:rsidP="006E6736">
            <w:pPr>
              <w:jc w:val="right"/>
            </w:pPr>
          </w:p>
          <w:p w14:paraId="759AFBAB" w14:textId="77777777" w:rsidR="00593ED6" w:rsidRPr="00593ED6" w:rsidRDefault="005C3E56" w:rsidP="006E6736">
            <w:pPr>
              <w:jc w:val="right"/>
            </w:pPr>
            <w:r>
              <w:t>March 15, 2016</w:t>
            </w:r>
          </w:p>
        </w:tc>
      </w:tr>
    </w:tbl>
    <w:p w14:paraId="38950F48" w14:textId="77777777" w:rsidR="006E6736" w:rsidRPr="006E6736" w:rsidRDefault="006E6736" w:rsidP="006E6736">
      <w:pPr>
        <w:rPr>
          <w:vanish/>
        </w:rPr>
      </w:pPr>
    </w:p>
    <w:tbl>
      <w:tblPr>
        <w:tblW w:w="3792" w:type="dxa"/>
        <w:tblInd w:w="-252" w:type="dxa"/>
        <w:tblLook w:val="01E0" w:firstRow="1" w:lastRow="1" w:firstColumn="1" w:lastColumn="1" w:noHBand="0" w:noVBand="0"/>
      </w:tblPr>
      <w:tblGrid>
        <w:gridCol w:w="3792"/>
      </w:tblGrid>
      <w:tr w:rsidR="00593ED6" w14:paraId="5103DABF" w14:textId="77777777" w:rsidTr="006E6736">
        <w:trPr>
          <w:trHeight w:val="1337"/>
        </w:trPr>
        <w:tc>
          <w:tcPr>
            <w:tcW w:w="3792" w:type="dxa"/>
            <w:shd w:val="clear" w:color="auto" w:fill="auto"/>
          </w:tcPr>
          <w:p w14:paraId="49781A38" w14:textId="7BE7B999" w:rsidR="00124EE7" w:rsidRPr="006E6736" w:rsidRDefault="004728FD" w:rsidP="006E6736">
            <w:pPr>
              <w:jc w:val="center"/>
              <w:rPr>
                <w:rStyle w:val="Strong"/>
                <w:rFonts w:ascii="Arial" w:hAnsi="Arial"/>
                <w:sz w:val="36"/>
                <w:szCs w:val="36"/>
                <w:lang w:val="en"/>
              </w:rPr>
            </w:pPr>
            <w:r w:rsidRPr="006E6736">
              <w:rPr>
                <w:rStyle w:val="Strong"/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23A31F62" wp14:editId="3D442FBA">
                  <wp:extent cx="1943100" cy="1295400"/>
                  <wp:effectExtent l="0" t="0" r="12700" b="0"/>
                  <wp:docPr id="5" name="Picture 5" descr="CAR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2A0C0" w14:textId="77777777" w:rsidR="00124EE7" w:rsidRPr="006E6736" w:rsidRDefault="005C3E56" w:rsidP="006E6736">
            <w:pPr>
              <w:jc w:val="center"/>
              <w:rPr>
                <w:rStyle w:val="Strong"/>
                <w:rFonts w:cs="Times New Roman"/>
                <w:sz w:val="36"/>
                <w:szCs w:val="36"/>
                <w:lang w:val="en"/>
              </w:rPr>
            </w:pPr>
            <w:r w:rsidRPr="006E6736"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>South Carolina Society Children of the American Revolution</w:t>
            </w:r>
          </w:p>
          <w:p w14:paraId="572DA763" w14:textId="77777777" w:rsidR="00593ED6" w:rsidRPr="006E6736" w:rsidRDefault="005C3E56" w:rsidP="006E6736">
            <w:pPr>
              <w:jc w:val="center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6E6736">
              <w:rPr>
                <w:rFonts w:cs="Times New Roman"/>
                <w:b/>
                <w:i/>
                <w:color w:val="000000"/>
                <w:sz w:val="20"/>
                <w:szCs w:val="20"/>
              </w:rPr>
              <w:t>72</w:t>
            </w:r>
            <w:r w:rsidRPr="006E6736">
              <w:rPr>
                <w:rFonts w:cs="Times New Roman"/>
                <w:b/>
                <w:i/>
                <w:color w:val="000000"/>
                <w:sz w:val="20"/>
                <w:szCs w:val="20"/>
                <w:vertAlign w:val="superscript"/>
              </w:rPr>
              <w:t>nd</w:t>
            </w:r>
            <w:r w:rsidRPr="006E6736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State Conference</w:t>
            </w:r>
          </w:p>
          <w:p w14:paraId="0D7B5F4E" w14:textId="77777777" w:rsidR="005C3E56" w:rsidRPr="006E6736" w:rsidRDefault="005C3E56" w:rsidP="006E6736">
            <w:pPr>
              <w:jc w:val="center"/>
              <w:rPr>
                <w:b/>
                <w:i/>
              </w:rPr>
            </w:pPr>
          </w:p>
        </w:tc>
      </w:tr>
    </w:tbl>
    <w:p w14:paraId="1BEBC00F" w14:textId="77777777" w:rsidR="00117AB8" w:rsidRDefault="005C3E56" w:rsidP="00117AB8">
      <w:pPr>
        <w:ind w:left="-360"/>
        <w:jc w:val="center"/>
        <w:rPr>
          <w:b/>
          <w:bCs/>
          <w:color w:val="000077"/>
          <w:sz w:val="18"/>
          <w:szCs w:val="18"/>
        </w:rPr>
      </w:pPr>
      <w:r>
        <w:rPr>
          <w:b/>
          <w:bCs/>
          <w:color w:val="000077"/>
          <w:sz w:val="18"/>
          <w:szCs w:val="18"/>
        </w:rPr>
        <w:t>February 26-28, 2016</w:t>
      </w:r>
    </w:p>
    <w:p w14:paraId="3E33BDCA" w14:textId="77777777" w:rsidR="005C3E56" w:rsidRDefault="005C3E56" w:rsidP="00117AB8">
      <w:pPr>
        <w:ind w:left="-360"/>
        <w:jc w:val="center"/>
        <w:rPr>
          <w:b/>
          <w:bCs/>
          <w:color w:val="000077"/>
          <w:sz w:val="18"/>
          <w:szCs w:val="18"/>
        </w:rPr>
      </w:pPr>
      <w:r>
        <w:rPr>
          <w:b/>
          <w:bCs/>
          <w:color w:val="000077"/>
          <w:sz w:val="18"/>
          <w:szCs w:val="18"/>
        </w:rPr>
        <w:t>Bay Watch Resort and Convention Center</w:t>
      </w:r>
    </w:p>
    <w:p w14:paraId="6204CD04" w14:textId="77777777" w:rsidR="005C3E56" w:rsidRPr="00DB651B" w:rsidRDefault="005C3E56" w:rsidP="00117AB8">
      <w:pPr>
        <w:ind w:left="-360"/>
        <w:jc w:val="center"/>
        <w:rPr>
          <w:b/>
          <w:bCs/>
          <w:color w:val="000077"/>
          <w:sz w:val="18"/>
          <w:szCs w:val="18"/>
        </w:rPr>
      </w:pPr>
      <w:r>
        <w:rPr>
          <w:b/>
          <w:bCs/>
          <w:color w:val="000077"/>
          <w:sz w:val="18"/>
          <w:szCs w:val="18"/>
        </w:rPr>
        <w:t>North Myrtle Beach, South Carolina</w:t>
      </w:r>
    </w:p>
    <w:p w14:paraId="6D39FC19" w14:textId="77777777" w:rsidR="000A3A50" w:rsidRDefault="00063E3F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color w:val="000077"/>
          <w:sz w:val="20"/>
          <w:szCs w:val="20"/>
        </w:rPr>
        <w:t xml:space="preserve">The press release from Christine Burnette, Senior </w:t>
      </w:r>
      <w:r w:rsidR="00AC1D6F">
        <w:rPr>
          <w:rFonts w:cs="Arial"/>
          <w:b/>
          <w:bCs/>
          <w:color w:val="000077"/>
          <w:sz w:val="20"/>
          <w:szCs w:val="20"/>
        </w:rPr>
        <w:t>State President S</w:t>
      </w:r>
      <w:r w:rsidR="00AF7A6D">
        <w:rPr>
          <w:rFonts w:cs="Arial"/>
          <w:b/>
          <w:bCs/>
          <w:color w:val="000077"/>
          <w:sz w:val="20"/>
          <w:szCs w:val="20"/>
        </w:rPr>
        <w:t>.</w:t>
      </w:r>
      <w:r w:rsidR="00AC1D6F">
        <w:rPr>
          <w:rFonts w:cs="Arial"/>
          <w:b/>
          <w:bCs/>
          <w:color w:val="000077"/>
          <w:sz w:val="20"/>
          <w:szCs w:val="20"/>
        </w:rPr>
        <w:t>C</w:t>
      </w:r>
      <w:r w:rsidR="00AF7A6D">
        <w:rPr>
          <w:rFonts w:cs="Arial"/>
          <w:b/>
          <w:bCs/>
          <w:color w:val="000077"/>
          <w:sz w:val="20"/>
          <w:szCs w:val="20"/>
        </w:rPr>
        <w:t>.</w:t>
      </w:r>
      <w:r w:rsidR="00AC1D6F">
        <w:rPr>
          <w:rFonts w:cs="Arial"/>
          <w:b/>
          <w:bCs/>
          <w:color w:val="000077"/>
          <w:sz w:val="20"/>
          <w:szCs w:val="20"/>
        </w:rPr>
        <w:t>S</w:t>
      </w:r>
      <w:r w:rsidR="00AF7A6D">
        <w:rPr>
          <w:rFonts w:cs="Arial"/>
          <w:b/>
          <w:bCs/>
          <w:color w:val="000077"/>
          <w:sz w:val="20"/>
          <w:szCs w:val="20"/>
        </w:rPr>
        <w:t>.</w:t>
      </w:r>
      <w:r w:rsidR="00AC1D6F">
        <w:rPr>
          <w:rFonts w:cs="Arial"/>
          <w:b/>
          <w:bCs/>
          <w:color w:val="000077"/>
          <w:sz w:val="20"/>
          <w:szCs w:val="20"/>
        </w:rPr>
        <w:t>C</w:t>
      </w:r>
      <w:r w:rsidR="00AF7A6D">
        <w:rPr>
          <w:rFonts w:cs="Arial"/>
          <w:b/>
          <w:bCs/>
          <w:color w:val="000077"/>
          <w:sz w:val="20"/>
          <w:szCs w:val="20"/>
        </w:rPr>
        <w:t>.</w:t>
      </w:r>
      <w:r w:rsidR="00AC1D6F">
        <w:rPr>
          <w:rFonts w:cs="Arial"/>
          <w:b/>
          <w:bCs/>
          <w:color w:val="000077"/>
          <w:sz w:val="20"/>
          <w:szCs w:val="20"/>
        </w:rPr>
        <w:t>A</w:t>
      </w:r>
      <w:r w:rsidR="00AF7A6D">
        <w:rPr>
          <w:rFonts w:cs="Arial"/>
          <w:b/>
          <w:bCs/>
          <w:color w:val="000077"/>
          <w:sz w:val="20"/>
          <w:szCs w:val="20"/>
        </w:rPr>
        <w:t>.</w:t>
      </w:r>
      <w:r w:rsidR="00AC1D6F">
        <w:rPr>
          <w:rFonts w:cs="Arial"/>
          <w:b/>
          <w:bCs/>
          <w:color w:val="000077"/>
          <w:sz w:val="20"/>
          <w:szCs w:val="20"/>
        </w:rPr>
        <w:t>R</w:t>
      </w:r>
      <w:r w:rsidR="00AF7A6D">
        <w:rPr>
          <w:rFonts w:cs="Arial"/>
          <w:b/>
          <w:bCs/>
          <w:color w:val="000077"/>
          <w:sz w:val="20"/>
          <w:szCs w:val="20"/>
        </w:rPr>
        <w:t>.</w:t>
      </w:r>
      <w:r w:rsidR="00AC1D6F">
        <w:rPr>
          <w:rFonts w:cs="Arial"/>
          <w:b/>
          <w:bCs/>
          <w:color w:val="000077"/>
          <w:sz w:val="20"/>
          <w:szCs w:val="20"/>
        </w:rPr>
        <w:t xml:space="preserve"> titled </w:t>
      </w:r>
      <w:r>
        <w:rPr>
          <w:rFonts w:cs="Arial"/>
          <w:b/>
          <w:bCs/>
          <w:color w:val="000077"/>
          <w:sz w:val="20"/>
          <w:szCs w:val="20"/>
        </w:rPr>
        <w:t>“Youth Organization Contributes Over $7000 to Myrtle Beach Service Dog Program”</w:t>
      </w:r>
      <w:r w:rsidR="00AC1D6F">
        <w:rPr>
          <w:rFonts w:cs="Arial"/>
          <w:b/>
          <w:bCs/>
          <w:color w:val="000077"/>
          <w:sz w:val="20"/>
          <w:szCs w:val="20"/>
        </w:rPr>
        <w:t>. State President Will Flint, announced his personal</w:t>
      </w:r>
      <w:r>
        <w:rPr>
          <w:rFonts w:cs="Arial"/>
          <w:b/>
          <w:bCs/>
          <w:color w:val="000077"/>
          <w:sz w:val="20"/>
          <w:szCs w:val="20"/>
        </w:rPr>
        <w:t xml:space="preserve"> mission and campaign “Helping Our Heroes” benefiting the </w:t>
      </w:r>
      <w:r w:rsidR="00850ED4">
        <w:rPr>
          <w:rFonts w:cs="Arial"/>
          <w:b/>
          <w:bCs/>
          <w:color w:val="000077"/>
          <w:sz w:val="20"/>
          <w:szCs w:val="20"/>
        </w:rPr>
        <w:t>“</w:t>
      </w:r>
      <w:r>
        <w:rPr>
          <w:rFonts w:cs="Arial"/>
          <w:b/>
          <w:bCs/>
          <w:color w:val="000077"/>
          <w:sz w:val="20"/>
          <w:szCs w:val="20"/>
        </w:rPr>
        <w:t>Canine Angles Service D</w:t>
      </w:r>
      <w:r w:rsidR="00AC1D6F">
        <w:rPr>
          <w:rFonts w:cs="Arial"/>
          <w:b/>
          <w:bCs/>
          <w:color w:val="000077"/>
          <w:sz w:val="20"/>
          <w:szCs w:val="20"/>
        </w:rPr>
        <w:t>ogs” based in Myrtle Beach.</w:t>
      </w:r>
      <w:r>
        <w:rPr>
          <w:rFonts w:cs="Arial"/>
          <w:b/>
          <w:bCs/>
          <w:color w:val="000077"/>
          <w:sz w:val="20"/>
          <w:szCs w:val="20"/>
        </w:rPr>
        <w:t xml:space="preserve"> The </w:t>
      </w:r>
      <w:r w:rsidR="00850ED4">
        <w:rPr>
          <w:rFonts w:cs="Arial"/>
          <w:b/>
          <w:bCs/>
          <w:color w:val="000077"/>
          <w:sz w:val="20"/>
          <w:szCs w:val="20"/>
        </w:rPr>
        <w:t xml:space="preserve">middle </w:t>
      </w:r>
      <w:r w:rsidR="00AC1D6F">
        <w:rPr>
          <w:rFonts w:cs="Arial"/>
          <w:b/>
          <w:bCs/>
          <w:color w:val="000077"/>
          <w:sz w:val="20"/>
          <w:szCs w:val="20"/>
        </w:rPr>
        <w:t xml:space="preserve">day </w:t>
      </w:r>
      <w:r>
        <w:rPr>
          <w:rFonts w:cs="Arial"/>
          <w:b/>
          <w:bCs/>
          <w:color w:val="000077"/>
          <w:sz w:val="20"/>
          <w:szCs w:val="20"/>
        </w:rPr>
        <w:t>agenda for the three day state conference was packed with procedure, officer reports, committee reports</w:t>
      </w:r>
      <w:r w:rsidR="000A3A50">
        <w:rPr>
          <w:rFonts w:cs="Arial"/>
          <w:b/>
          <w:bCs/>
          <w:color w:val="000077"/>
          <w:sz w:val="20"/>
          <w:szCs w:val="20"/>
        </w:rPr>
        <w:t>, and parliamentary etiquette. Th</w:t>
      </w:r>
      <w:r w:rsidR="00AC1D6F">
        <w:rPr>
          <w:rFonts w:cs="Arial"/>
          <w:b/>
          <w:bCs/>
          <w:color w:val="000077"/>
          <w:sz w:val="20"/>
          <w:szCs w:val="20"/>
        </w:rPr>
        <w:t>e evening banquet session</w:t>
      </w:r>
      <w:r w:rsidR="00F65804">
        <w:rPr>
          <w:rFonts w:cs="Arial"/>
          <w:b/>
          <w:bCs/>
          <w:color w:val="000077"/>
          <w:sz w:val="20"/>
          <w:szCs w:val="20"/>
        </w:rPr>
        <w:t xml:space="preserve"> was loaded too</w:t>
      </w:r>
      <w:r w:rsidR="000A3A50">
        <w:rPr>
          <w:rFonts w:cs="Arial"/>
          <w:b/>
          <w:bCs/>
          <w:color w:val="000077"/>
          <w:sz w:val="20"/>
          <w:szCs w:val="20"/>
        </w:rPr>
        <w:t>. After a delicious meal, awards were presented, officers inducted for 2016, Senior officers were recognized for 2016 all followed by a live auction and dancing to the DJ. It w</w:t>
      </w:r>
      <w:r w:rsidR="00F65804">
        <w:rPr>
          <w:rFonts w:cs="Arial"/>
          <w:b/>
          <w:bCs/>
          <w:color w:val="000077"/>
          <w:sz w:val="20"/>
          <w:szCs w:val="20"/>
        </w:rPr>
        <w:t>as the auction, live and silent that day,</w:t>
      </w:r>
      <w:r w:rsidR="000A3A50">
        <w:rPr>
          <w:rFonts w:cs="Arial"/>
          <w:b/>
          <w:bCs/>
          <w:color w:val="000077"/>
          <w:sz w:val="20"/>
          <w:szCs w:val="20"/>
        </w:rPr>
        <w:t xml:space="preserve"> that help net $7</w:t>
      </w:r>
      <w:r w:rsidR="00850ED4">
        <w:rPr>
          <w:rFonts w:cs="Arial"/>
          <w:b/>
          <w:bCs/>
          <w:color w:val="000077"/>
          <w:sz w:val="20"/>
          <w:szCs w:val="20"/>
        </w:rPr>
        <w:t>000 for the Service Dog Program accumulated over the year.</w:t>
      </w:r>
    </w:p>
    <w:p w14:paraId="64894FA1" w14:textId="77777777" w:rsidR="00063E3F" w:rsidRDefault="000A3A50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color w:val="000077"/>
          <w:sz w:val="20"/>
          <w:szCs w:val="20"/>
        </w:rPr>
        <w:t xml:space="preserve"> The state membership is currently 250 children down from a high of 300. But unlike DAR, SAR and SR these members age ou</w:t>
      </w:r>
      <w:r w:rsidR="00AF7A6D">
        <w:rPr>
          <w:rFonts w:cs="Arial"/>
          <w:b/>
          <w:bCs/>
          <w:color w:val="000077"/>
          <w:sz w:val="20"/>
          <w:szCs w:val="20"/>
        </w:rPr>
        <w:t>t at 22 years</w:t>
      </w:r>
      <w:r>
        <w:rPr>
          <w:rFonts w:cs="Arial"/>
          <w:b/>
          <w:bCs/>
          <w:color w:val="000077"/>
          <w:sz w:val="20"/>
          <w:szCs w:val="20"/>
        </w:rPr>
        <w:t xml:space="preserve"> and are only replaced by new children recruited from DAR and in some cases SAR and SR. </w:t>
      </w:r>
      <w:r w:rsidR="00AF7A6D">
        <w:rPr>
          <w:rFonts w:cs="Arial"/>
          <w:b/>
          <w:bCs/>
          <w:color w:val="000077"/>
          <w:sz w:val="20"/>
          <w:szCs w:val="20"/>
        </w:rPr>
        <w:t xml:space="preserve">Members can have dual membership in DAR and C.A.R. or when they turn 18 transfer to DAR. </w:t>
      </w:r>
      <w:r>
        <w:rPr>
          <w:rFonts w:cs="Arial"/>
          <w:b/>
          <w:bCs/>
          <w:color w:val="000077"/>
          <w:sz w:val="20"/>
          <w:szCs w:val="20"/>
        </w:rPr>
        <w:t xml:space="preserve">It is a perpetual challenge for the many </w:t>
      </w:r>
      <w:r w:rsidR="00F65804">
        <w:rPr>
          <w:rFonts w:cs="Arial"/>
          <w:b/>
          <w:bCs/>
          <w:color w:val="000077"/>
          <w:sz w:val="20"/>
          <w:szCs w:val="20"/>
        </w:rPr>
        <w:t>societies of C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 w:rsidR="00F65804">
        <w:rPr>
          <w:rFonts w:cs="Arial"/>
          <w:b/>
          <w:bCs/>
          <w:color w:val="000077"/>
          <w:sz w:val="20"/>
          <w:szCs w:val="20"/>
        </w:rPr>
        <w:t>A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 w:rsidR="00F65804">
        <w:rPr>
          <w:rFonts w:cs="Arial"/>
          <w:b/>
          <w:bCs/>
          <w:color w:val="000077"/>
          <w:sz w:val="20"/>
          <w:szCs w:val="20"/>
        </w:rPr>
        <w:t>R in our state. I</w:t>
      </w:r>
      <w:r>
        <w:rPr>
          <w:rFonts w:cs="Arial"/>
          <w:b/>
          <w:bCs/>
          <w:color w:val="000077"/>
          <w:sz w:val="20"/>
          <w:szCs w:val="20"/>
        </w:rPr>
        <w:t xml:space="preserve">t is our duty to assist each society with helping recruit members and leaders (both children and adult “seniors”). </w:t>
      </w:r>
    </w:p>
    <w:p w14:paraId="02C0B9C5" w14:textId="77777777" w:rsidR="00C37C64" w:rsidRDefault="00C37C64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color w:val="000077"/>
          <w:sz w:val="20"/>
          <w:szCs w:val="20"/>
        </w:rPr>
        <w:t>The local societies in South Carolina are the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 following: Battleground</w:t>
      </w:r>
      <w:r>
        <w:rPr>
          <w:rFonts w:cs="Arial"/>
          <w:b/>
          <w:bCs/>
          <w:color w:val="000077"/>
          <w:sz w:val="20"/>
          <w:szCs w:val="20"/>
        </w:rPr>
        <w:t xml:space="preserve"> (S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partanburg), Charlestown </w:t>
      </w:r>
      <w:r>
        <w:rPr>
          <w:rFonts w:cs="Arial"/>
          <w:b/>
          <w:bCs/>
          <w:color w:val="000077"/>
          <w:sz w:val="20"/>
          <w:szCs w:val="20"/>
        </w:rPr>
        <w:t xml:space="preserve"> (Charlest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on), Col. James Williams </w:t>
      </w:r>
      <w:r>
        <w:rPr>
          <w:rFonts w:cs="Arial"/>
          <w:b/>
          <w:bCs/>
          <w:color w:val="000077"/>
          <w:sz w:val="20"/>
          <w:szCs w:val="20"/>
        </w:rPr>
        <w:t xml:space="preserve"> (Gaffney), Col. Thomas Taylor (Irmo), Dicey Lan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gston </w:t>
      </w:r>
      <w:r w:rsidR="00F65804">
        <w:rPr>
          <w:rFonts w:cs="Arial"/>
          <w:b/>
          <w:bCs/>
          <w:color w:val="000077"/>
          <w:sz w:val="20"/>
          <w:szCs w:val="20"/>
        </w:rPr>
        <w:t xml:space="preserve"> (Greenville), Fort</w:t>
      </w:r>
      <w:r>
        <w:rPr>
          <w:rFonts w:cs="Arial"/>
          <w:b/>
          <w:bCs/>
          <w:color w:val="000077"/>
          <w:sz w:val="20"/>
          <w:szCs w:val="20"/>
        </w:rPr>
        <w:t xml:space="preserve"> Cha</w:t>
      </w:r>
      <w:r w:rsidR="00823B60">
        <w:rPr>
          <w:rFonts w:cs="Arial"/>
          <w:b/>
          <w:bCs/>
          <w:color w:val="000077"/>
          <w:sz w:val="20"/>
          <w:szCs w:val="20"/>
        </w:rPr>
        <w:t>rlotte  (Greenwood), Fort Mill</w:t>
      </w:r>
      <w:r w:rsidR="00F65804">
        <w:rPr>
          <w:rFonts w:cs="Arial"/>
          <w:b/>
          <w:bCs/>
          <w:color w:val="000077"/>
          <w:sz w:val="20"/>
          <w:szCs w:val="20"/>
        </w:rPr>
        <w:t xml:space="preserve"> (Fort Mill), Fort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 Pickens  (Abbeville), Gamecock </w:t>
      </w:r>
      <w:r>
        <w:rPr>
          <w:rFonts w:cs="Arial"/>
          <w:b/>
          <w:bCs/>
          <w:color w:val="000077"/>
          <w:sz w:val="20"/>
          <w:szCs w:val="20"/>
        </w:rPr>
        <w:t xml:space="preserve"> (Sum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ter), Gov. John Rutledge </w:t>
      </w:r>
      <w:r>
        <w:rPr>
          <w:rFonts w:cs="Arial"/>
          <w:b/>
          <w:bCs/>
          <w:color w:val="000077"/>
          <w:sz w:val="20"/>
          <w:szCs w:val="20"/>
        </w:rPr>
        <w:t xml:space="preserve"> (Orangeburg), Hilton Head Is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land </w:t>
      </w:r>
      <w:r w:rsidR="00F65804">
        <w:rPr>
          <w:rFonts w:cs="Arial"/>
          <w:b/>
          <w:bCs/>
          <w:color w:val="000077"/>
          <w:sz w:val="20"/>
          <w:szCs w:val="20"/>
        </w:rPr>
        <w:t xml:space="preserve"> (HHI</w:t>
      </w:r>
      <w:r w:rsidR="00823B60">
        <w:rPr>
          <w:rFonts w:cs="Arial"/>
          <w:b/>
          <w:bCs/>
          <w:color w:val="000077"/>
          <w:sz w:val="20"/>
          <w:szCs w:val="20"/>
        </w:rPr>
        <w:t>), Long Bay</w:t>
      </w:r>
      <w:r>
        <w:rPr>
          <w:rFonts w:cs="Arial"/>
          <w:b/>
          <w:bCs/>
          <w:color w:val="000077"/>
          <w:sz w:val="20"/>
          <w:szCs w:val="20"/>
        </w:rPr>
        <w:t xml:space="preserve"> (Myr</w:t>
      </w:r>
      <w:r w:rsidR="00823B60">
        <w:rPr>
          <w:rFonts w:cs="Arial"/>
          <w:b/>
          <w:bCs/>
          <w:color w:val="000077"/>
          <w:sz w:val="20"/>
          <w:szCs w:val="20"/>
        </w:rPr>
        <w:t>tle Beach), Martha Bratton</w:t>
      </w:r>
      <w:r w:rsidR="00562A50">
        <w:rPr>
          <w:rFonts w:cs="Arial"/>
          <w:b/>
          <w:bCs/>
          <w:color w:val="000077"/>
          <w:sz w:val="20"/>
          <w:szCs w:val="20"/>
        </w:rPr>
        <w:t xml:space="preserve"> (Rock Hill), McDavid Westmorel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and </w:t>
      </w:r>
      <w:r>
        <w:rPr>
          <w:rFonts w:cs="Arial"/>
          <w:b/>
          <w:bCs/>
          <w:color w:val="000077"/>
          <w:sz w:val="20"/>
          <w:szCs w:val="20"/>
        </w:rPr>
        <w:t>(</w:t>
      </w:r>
      <w:r w:rsidR="00562A50">
        <w:rPr>
          <w:rFonts w:cs="Arial"/>
          <w:b/>
          <w:bCs/>
          <w:color w:val="000077"/>
          <w:sz w:val="20"/>
          <w:szCs w:val="20"/>
        </w:rPr>
        <w:t>Simpsonville),</w:t>
      </w:r>
      <w:r w:rsidR="00823B60">
        <w:rPr>
          <w:rFonts w:cs="Arial"/>
          <w:b/>
          <w:bCs/>
          <w:color w:val="000077"/>
          <w:sz w:val="20"/>
          <w:szCs w:val="20"/>
        </w:rPr>
        <w:t xml:space="preserve"> Sergeant William Jasper</w:t>
      </w:r>
      <w:r w:rsidR="00562A50">
        <w:rPr>
          <w:rFonts w:cs="Arial"/>
          <w:b/>
          <w:bCs/>
          <w:color w:val="000077"/>
          <w:sz w:val="20"/>
          <w:szCs w:val="20"/>
        </w:rPr>
        <w:t xml:space="preserve"> (Mou</w:t>
      </w:r>
      <w:r w:rsidR="00823B60">
        <w:rPr>
          <w:rFonts w:cs="Arial"/>
          <w:b/>
          <w:bCs/>
          <w:color w:val="000077"/>
          <w:sz w:val="20"/>
          <w:szCs w:val="20"/>
        </w:rPr>
        <w:t>nt Pleasant), Skyagunsta</w:t>
      </w:r>
      <w:r w:rsidR="00562A50">
        <w:rPr>
          <w:rFonts w:cs="Arial"/>
          <w:b/>
          <w:bCs/>
          <w:color w:val="000077"/>
          <w:sz w:val="20"/>
          <w:szCs w:val="20"/>
        </w:rPr>
        <w:t xml:space="preserve"> (Seneca),</w:t>
      </w:r>
      <w:r w:rsidR="00FD6314">
        <w:rPr>
          <w:rFonts w:cs="Arial"/>
          <w:b/>
          <w:bCs/>
          <w:color w:val="000077"/>
          <w:sz w:val="20"/>
          <w:szCs w:val="20"/>
        </w:rPr>
        <w:t xml:space="preserve"> The</w:t>
      </w:r>
      <w:r w:rsidR="00562A50">
        <w:rPr>
          <w:rFonts w:cs="Arial"/>
          <w:b/>
          <w:bCs/>
          <w:color w:val="000077"/>
          <w:sz w:val="20"/>
          <w:szCs w:val="20"/>
        </w:rPr>
        <w:t xml:space="preserve"> Jonathan Adam</w:t>
      </w:r>
      <w:r w:rsidR="00F65804">
        <w:rPr>
          <w:rFonts w:cs="Arial"/>
          <w:b/>
          <w:bCs/>
          <w:color w:val="000077"/>
          <w:sz w:val="20"/>
          <w:szCs w:val="20"/>
        </w:rPr>
        <w:t>s</w:t>
      </w:r>
      <w:r w:rsidR="00562A50">
        <w:rPr>
          <w:rFonts w:cs="Arial"/>
          <w:b/>
          <w:bCs/>
          <w:color w:val="000077"/>
          <w:sz w:val="20"/>
          <w:szCs w:val="20"/>
        </w:rPr>
        <w:t xml:space="preserve"> (Columbia) and William Stroud (Aiken)</w:t>
      </w:r>
    </w:p>
    <w:p w14:paraId="36A36BB8" w14:textId="77777777" w:rsidR="00562A50" w:rsidRDefault="00562A50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color w:val="000077"/>
          <w:sz w:val="20"/>
          <w:szCs w:val="20"/>
        </w:rPr>
        <w:t>If any member of our State Society of the Sons of the Revolution are familiar with an area of a local society, then consider contacting the C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A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R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 xml:space="preserve"> representative or the DAR Chapter Regent and offer your assistance in recruiting me</w:t>
      </w:r>
      <w:r w:rsidR="00F65804">
        <w:rPr>
          <w:rFonts w:cs="Arial"/>
          <w:b/>
          <w:bCs/>
          <w:color w:val="000077"/>
          <w:sz w:val="20"/>
          <w:szCs w:val="20"/>
        </w:rPr>
        <w:t xml:space="preserve">mbers and being a senior </w:t>
      </w:r>
      <w:r>
        <w:rPr>
          <w:rFonts w:cs="Arial"/>
          <w:b/>
          <w:bCs/>
          <w:color w:val="000077"/>
          <w:sz w:val="20"/>
          <w:szCs w:val="20"/>
        </w:rPr>
        <w:t>contributing to the mission. The mission is relevant to SC SR. It states that “The National Society Children of the American Revolution</w:t>
      </w:r>
      <w:r w:rsidR="00F65804">
        <w:rPr>
          <w:rFonts w:cs="Arial"/>
          <w:b/>
          <w:bCs/>
          <w:color w:val="000077"/>
          <w:sz w:val="20"/>
          <w:szCs w:val="20"/>
        </w:rPr>
        <w:t xml:space="preserve"> trains good citizens, develops</w:t>
      </w:r>
      <w:r>
        <w:rPr>
          <w:rFonts w:cs="Arial"/>
          <w:b/>
          <w:bCs/>
          <w:color w:val="000077"/>
          <w:sz w:val="20"/>
          <w:szCs w:val="20"/>
        </w:rPr>
        <w:t xml:space="preserve"> leaders and promotes love of the United States of American and its heritage among young people.” C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A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R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 xml:space="preserve"> is the “child” of DAR and therefore follows the DAR guidelines for admitting members, meeting</w:t>
      </w:r>
      <w:r w:rsidR="00F65804">
        <w:rPr>
          <w:rFonts w:cs="Arial"/>
          <w:b/>
          <w:bCs/>
          <w:color w:val="000077"/>
          <w:sz w:val="20"/>
          <w:szCs w:val="20"/>
        </w:rPr>
        <w:t>s</w:t>
      </w:r>
      <w:r>
        <w:rPr>
          <w:rFonts w:cs="Arial"/>
          <w:b/>
          <w:bCs/>
          <w:color w:val="000077"/>
          <w:sz w:val="20"/>
          <w:szCs w:val="20"/>
        </w:rPr>
        <w:t xml:space="preserve"> held and activities of the society. DAR does not “govern” C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A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R</w:t>
      </w:r>
      <w:r w:rsidR="00FD6314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 xml:space="preserve"> only “guides” it. The “society” not called chapters, is made up of both senior leaders and officer positions held by children. For every officer position there is a senior leader to help “guide” the society member in their duties.</w:t>
      </w:r>
    </w:p>
    <w:p w14:paraId="366851AE" w14:textId="77777777" w:rsidR="00562A50" w:rsidRDefault="00562A50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color w:val="000077"/>
          <w:sz w:val="20"/>
          <w:szCs w:val="20"/>
        </w:rPr>
        <w:t>The application process and approval follow the DAR guidelines. There is a membership fee, national dues that are paid on a yearly basis and sta</w:t>
      </w:r>
      <w:r w:rsidR="00F65804">
        <w:rPr>
          <w:rFonts w:cs="Arial"/>
          <w:b/>
          <w:bCs/>
          <w:color w:val="000077"/>
          <w:sz w:val="20"/>
          <w:szCs w:val="20"/>
        </w:rPr>
        <w:t xml:space="preserve">te dues also on a yearly basis. </w:t>
      </w:r>
    </w:p>
    <w:p w14:paraId="5B1256E7" w14:textId="77777777" w:rsidR="00E84DED" w:rsidRDefault="00E84DED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color w:val="000077"/>
          <w:sz w:val="20"/>
          <w:szCs w:val="20"/>
        </w:rPr>
        <w:t xml:space="preserve">Two examples </w:t>
      </w:r>
      <w:r w:rsidR="00FD6314">
        <w:rPr>
          <w:rFonts w:cs="Arial"/>
          <w:b/>
          <w:bCs/>
          <w:color w:val="000077"/>
          <w:sz w:val="20"/>
          <w:szCs w:val="20"/>
        </w:rPr>
        <w:t>of the way DAR Chapters coordinate help with C.A.R. are in Aiken County</w:t>
      </w:r>
      <w:r>
        <w:rPr>
          <w:rFonts w:cs="Arial"/>
          <w:b/>
          <w:bCs/>
          <w:color w:val="000077"/>
          <w:sz w:val="20"/>
          <w:szCs w:val="20"/>
        </w:rPr>
        <w:t xml:space="preserve"> (photo reference in the previous </w:t>
      </w:r>
      <w:r>
        <w:rPr>
          <w:rFonts w:cs="Arial"/>
          <w:b/>
          <w:bCs/>
          <w:i/>
          <w:color w:val="000077"/>
          <w:sz w:val="20"/>
          <w:szCs w:val="20"/>
        </w:rPr>
        <w:t>Cr</w:t>
      </w:r>
      <w:r w:rsidR="00FD6314">
        <w:rPr>
          <w:rFonts w:cs="Arial"/>
          <w:b/>
          <w:bCs/>
          <w:i/>
          <w:color w:val="000077"/>
          <w:sz w:val="20"/>
          <w:szCs w:val="20"/>
        </w:rPr>
        <w:t xml:space="preserve">escent Moon February 27, 2016) </w:t>
      </w:r>
      <w:r w:rsidR="00FD6314">
        <w:rPr>
          <w:rFonts w:cs="Arial"/>
          <w:b/>
          <w:bCs/>
          <w:color w:val="000077"/>
          <w:sz w:val="20"/>
          <w:szCs w:val="20"/>
        </w:rPr>
        <w:t>and Hilton Head Island.</w:t>
      </w:r>
      <w:r>
        <w:rPr>
          <w:rFonts w:cs="Arial"/>
          <w:b/>
          <w:bCs/>
          <w:i/>
          <w:color w:val="000077"/>
          <w:sz w:val="20"/>
          <w:szCs w:val="20"/>
        </w:rPr>
        <w:t xml:space="preserve"> </w:t>
      </w:r>
      <w:r>
        <w:rPr>
          <w:rFonts w:cs="Arial"/>
          <w:b/>
          <w:bCs/>
          <w:color w:val="000077"/>
          <w:sz w:val="20"/>
          <w:szCs w:val="20"/>
        </w:rPr>
        <w:t>The William Stroud Soc</w:t>
      </w:r>
      <w:r w:rsidR="00FD6314">
        <w:rPr>
          <w:rFonts w:cs="Arial"/>
          <w:b/>
          <w:bCs/>
          <w:color w:val="000077"/>
          <w:sz w:val="20"/>
          <w:szCs w:val="20"/>
        </w:rPr>
        <w:t>iety has three DAR Chapter sponsors,</w:t>
      </w:r>
      <w:r>
        <w:rPr>
          <w:rFonts w:cs="Arial"/>
          <w:b/>
          <w:bCs/>
          <w:color w:val="000077"/>
          <w:sz w:val="20"/>
          <w:szCs w:val="20"/>
        </w:rPr>
        <w:t xml:space="preserve"> all in Aiken County. Judi Romeo is the S</w:t>
      </w:r>
      <w:r w:rsidR="00FD6314">
        <w:rPr>
          <w:rFonts w:cs="Arial"/>
          <w:b/>
          <w:bCs/>
          <w:color w:val="000077"/>
          <w:sz w:val="20"/>
          <w:szCs w:val="20"/>
        </w:rPr>
        <w:t>enior Society President. The</w:t>
      </w:r>
      <w:r>
        <w:rPr>
          <w:rFonts w:cs="Arial"/>
          <w:b/>
          <w:bCs/>
          <w:color w:val="000077"/>
          <w:sz w:val="20"/>
          <w:szCs w:val="20"/>
        </w:rPr>
        <w:t xml:space="preserve"> Hilton Hea</w:t>
      </w:r>
      <w:r w:rsidR="00FD6314">
        <w:rPr>
          <w:rFonts w:cs="Arial"/>
          <w:b/>
          <w:bCs/>
          <w:color w:val="000077"/>
          <w:sz w:val="20"/>
          <w:szCs w:val="20"/>
        </w:rPr>
        <w:t>d Island Society</w:t>
      </w:r>
      <w:r>
        <w:rPr>
          <w:rFonts w:cs="Arial"/>
          <w:b/>
          <w:bCs/>
          <w:color w:val="000077"/>
          <w:sz w:val="20"/>
          <w:szCs w:val="20"/>
        </w:rPr>
        <w:t xml:space="preserve"> includes the area of two DAR Chapters in Bluffton and HHI. Susan Ben</w:t>
      </w:r>
      <w:r w:rsidR="00FD6314">
        <w:rPr>
          <w:rFonts w:cs="Arial"/>
          <w:b/>
          <w:bCs/>
          <w:color w:val="000077"/>
          <w:sz w:val="20"/>
          <w:szCs w:val="20"/>
        </w:rPr>
        <w:t>nett is the Senior Society President</w:t>
      </w:r>
      <w:r>
        <w:rPr>
          <w:rFonts w:cs="Arial"/>
          <w:b/>
          <w:bCs/>
          <w:color w:val="000077"/>
          <w:sz w:val="20"/>
          <w:szCs w:val="20"/>
        </w:rPr>
        <w:t>.</w:t>
      </w:r>
    </w:p>
    <w:p w14:paraId="699CBBD3" w14:textId="77777777" w:rsidR="00F65804" w:rsidRDefault="00E84DED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color w:val="000077"/>
          <w:sz w:val="20"/>
          <w:szCs w:val="20"/>
        </w:rPr>
        <w:t>Please consider your role in helping this organization grow and nurture our children and grandchildren. C</w:t>
      </w:r>
      <w:r w:rsidR="00FD6314">
        <w:rPr>
          <w:rFonts w:cs="Arial"/>
          <w:b/>
          <w:bCs/>
          <w:color w:val="000077"/>
          <w:sz w:val="20"/>
          <w:szCs w:val="20"/>
        </w:rPr>
        <w:t>.A.R. was founded April 5, 1895 and is</w:t>
      </w:r>
      <w:r>
        <w:rPr>
          <w:rFonts w:cs="Arial"/>
          <w:b/>
          <w:bCs/>
          <w:color w:val="000077"/>
          <w:sz w:val="20"/>
          <w:szCs w:val="20"/>
        </w:rPr>
        <w:t xml:space="preserve"> the oldest patriotic youth organization in the United States. You can volunteer as C</w:t>
      </w:r>
      <w:r w:rsidR="00823B60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A</w:t>
      </w:r>
      <w:r w:rsidR="00823B60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>R</w:t>
      </w:r>
      <w:r w:rsidR="00823B60">
        <w:rPr>
          <w:rFonts w:cs="Arial"/>
          <w:b/>
          <w:bCs/>
          <w:color w:val="000077"/>
          <w:sz w:val="20"/>
          <w:szCs w:val="20"/>
        </w:rPr>
        <w:t>.</w:t>
      </w:r>
      <w:r>
        <w:rPr>
          <w:rFonts w:cs="Arial"/>
          <w:b/>
          <w:bCs/>
          <w:color w:val="000077"/>
          <w:sz w:val="20"/>
          <w:szCs w:val="20"/>
        </w:rPr>
        <w:t xml:space="preserve"> Senior Leaders through your eligibility in DAR, SAR and SR.</w:t>
      </w:r>
      <w:r w:rsidR="00AC1D6F">
        <w:rPr>
          <w:rFonts w:cs="Arial"/>
          <w:b/>
          <w:bCs/>
          <w:color w:val="000077"/>
          <w:sz w:val="20"/>
          <w:szCs w:val="20"/>
        </w:rPr>
        <w:t xml:space="preserve"> </w:t>
      </w:r>
      <w:hyperlink r:id="rId7" w:history="1">
        <w:r w:rsidR="00F65804" w:rsidRPr="00274A96">
          <w:rPr>
            <w:rStyle w:val="Hyperlink"/>
            <w:rFonts w:cs="Arial"/>
            <w:b/>
            <w:bCs/>
            <w:sz w:val="20"/>
            <w:szCs w:val="20"/>
          </w:rPr>
          <w:t>www.scsar.webs.com</w:t>
        </w:r>
      </w:hyperlink>
      <w:r w:rsidR="00F65804">
        <w:rPr>
          <w:rFonts w:cs="Arial"/>
          <w:b/>
          <w:bCs/>
          <w:color w:val="000077"/>
          <w:sz w:val="20"/>
          <w:szCs w:val="20"/>
        </w:rPr>
        <w:t xml:space="preserve"> (state) </w:t>
      </w:r>
      <w:hyperlink r:id="rId8" w:history="1">
        <w:r w:rsidR="00F65804" w:rsidRPr="00274A96">
          <w:rPr>
            <w:rStyle w:val="Hyperlink"/>
            <w:rFonts w:cs="Arial"/>
            <w:b/>
            <w:bCs/>
            <w:sz w:val="20"/>
            <w:szCs w:val="20"/>
          </w:rPr>
          <w:t>www.nscar.org</w:t>
        </w:r>
      </w:hyperlink>
      <w:r w:rsidR="00F65804">
        <w:rPr>
          <w:rFonts w:cs="Arial"/>
          <w:b/>
          <w:bCs/>
          <w:color w:val="000077"/>
          <w:sz w:val="20"/>
          <w:szCs w:val="20"/>
        </w:rPr>
        <w:t xml:space="preserve"> (national)</w:t>
      </w:r>
    </w:p>
    <w:p w14:paraId="3CDE7AAC" w14:textId="7E0F4C7D" w:rsidR="00917823" w:rsidRPr="00E84DED" w:rsidRDefault="004728FD" w:rsidP="00735DA7">
      <w:pPr>
        <w:pStyle w:val="NormalWeb"/>
        <w:rPr>
          <w:rFonts w:cs="Arial"/>
          <w:b/>
          <w:bCs/>
          <w:color w:val="000077"/>
          <w:sz w:val="20"/>
          <w:szCs w:val="20"/>
        </w:rPr>
      </w:pPr>
      <w:r>
        <w:rPr>
          <w:rFonts w:cs="Arial"/>
          <w:b/>
          <w:bCs/>
          <w:noProof/>
          <w:color w:val="000077"/>
          <w:sz w:val="20"/>
          <w:szCs w:val="20"/>
        </w:rPr>
        <w:drawing>
          <wp:inline distT="0" distB="0" distL="0" distR="0" wp14:anchorId="43F7C1A7" wp14:editId="2C2AB931">
            <wp:extent cx="1943100" cy="2583180"/>
            <wp:effectExtent l="0" t="0" r="12700" b="7620"/>
            <wp:docPr id="4" name="Picture 4" descr="CA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D6F">
        <w:rPr>
          <w:rFonts w:cs="Arial"/>
          <w:b/>
          <w:bCs/>
          <w:color w:val="000077"/>
          <w:sz w:val="20"/>
          <w:szCs w:val="20"/>
        </w:rPr>
        <w:t>Ivan Bennett, Secretary SC S</w:t>
      </w:r>
      <w:r w:rsidR="00917823">
        <w:rPr>
          <w:rFonts w:cs="Arial"/>
          <w:b/>
          <w:bCs/>
          <w:color w:val="000077"/>
          <w:sz w:val="20"/>
          <w:szCs w:val="20"/>
        </w:rPr>
        <w:t>R brings greetings and presents a check from SC SR to Christine Burnette, Sr. State President and Will Flint, State President of the South Carolina Society C</w:t>
      </w:r>
      <w:r w:rsidR="00823B60">
        <w:rPr>
          <w:rFonts w:cs="Arial"/>
          <w:b/>
          <w:bCs/>
          <w:color w:val="000077"/>
          <w:sz w:val="20"/>
          <w:szCs w:val="20"/>
        </w:rPr>
        <w:t>.</w:t>
      </w:r>
      <w:r w:rsidR="00917823">
        <w:rPr>
          <w:rFonts w:cs="Arial"/>
          <w:b/>
          <w:bCs/>
          <w:color w:val="000077"/>
          <w:sz w:val="20"/>
          <w:szCs w:val="20"/>
        </w:rPr>
        <w:t>A</w:t>
      </w:r>
      <w:r w:rsidR="00823B60">
        <w:rPr>
          <w:rFonts w:cs="Arial"/>
          <w:b/>
          <w:bCs/>
          <w:color w:val="000077"/>
          <w:sz w:val="20"/>
          <w:szCs w:val="20"/>
        </w:rPr>
        <w:t>.</w:t>
      </w:r>
      <w:r w:rsidR="00917823">
        <w:rPr>
          <w:rFonts w:cs="Arial"/>
          <w:b/>
          <w:bCs/>
          <w:color w:val="000077"/>
          <w:sz w:val="20"/>
          <w:szCs w:val="20"/>
        </w:rPr>
        <w:t>R</w:t>
      </w:r>
      <w:r w:rsidR="00823B60">
        <w:rPr>
          <w:rFonts w:cs="Arial"/>
          <w:b/>
          <w:bCs/>
          <w:color w:val="000077"/>
          <w:sz w:val="20"/>
          <w:szCs w:val="20"/>
        </w:rPr>
        <w:t>.</w:t>
      </w:r>
    </w:p>
    <w:p w14:paraId="3E14FD57" w14:textId="77777777" w:rsidR="000A3A50" w:rsidRPr="005C3E56" w:rsidRDefault="000A3A50" w:rsidP="00735DA7">
      <w:pPr>
        <w:pStyle w:val="NormalWeb"/>
        <w:rPr>
          <w:sz w:val="22"/>
          <w:szCs w:val="22"/>
        </w:rPr>
      </w:pPr>
    </w:p>
    <w:p w14:paraId="4647B8D0" w14:textId="77777777" w:rsidR="000C0614" w:rsidRDefault="000C0614" w:rsidP="00124EE7">
      <w:pPr>
        <w:rPr>
          <w:rFonts w:cs="Times New Roman"/>
        </w:rPr>
      </w:pPr>
    </w:p>
    <w:p w14:paraId="4889E4F8" w14:textId="77777777" w:rsidR="000C0614" w:rsidRDefault="000C0614" w:rsidP="00124EE7">
      <w:pPr>
        <w:rPr>
          <w:rFonts w:cs="Times New Roman"/>
        </w:rPr>
      </w:pPr>
    </w:p>
    <w:p w14:paraId="6D21DD07" w14:textId="77777777" w:rsidR="000C0614" w:rsidRDefault="000C0614" w:rsidP="00124EE7">
      <w:pPr>
        <w:rPr>
          <w:rFonts w:cs="Times New Roman"/>
        </w:rPr>
      </w:pPr>
    </w:p>
    <w:p w14:paraId="472934B4" w14:textId="77777777" w:rsidR="000C0614" w:rsidRDefault="000C0614" w:rsidP="00124EE7">
      <w:pPr>
        <w:rPr>
          <w:rFonts w:cs="Times New Roman"/>
        </w:rPr>
      </w:pPr>
    </w:p>
    <w:p w14:paraId="12D7AB3F" w14:textId="77777777" w:rsidR="000C0614" w:rsidRDefault="000C0614" w:rsidP="00124EE7">
      <w:pPr>
        <w:rPr>
          <w:rFonts w:cs="Times New Roman"/>
        </w:rPr>
      </w:pPr>
    </w:p>
    <w:p w14:paraId="76D138CB" w14:textId="77777777" w:rsidR="000C0614" w:rsidRDefault="000C0614" w:rsidP="00124EE7">
      <w:pPr>
        <w:rPr>
          <w:rFonts w:cs="Times New Roman"/>
        </w:rPr>
      </w:pPr>
    </w:p>
    <w:p w14:paraId="537CCAB1" w14:textId="77777777" w:rsidR="000C0614" w:rsidRDefault="000C0614" w:rsidP="00124EE7">
      <w:pPr>
        <w:rPr>
          <w:rFonts w:cs="Times New Roman"/>
        </w:rPr>
      </w:pPr>
    </w:p>
    <w:p w14:paraId="7578C762" w14:textId="77777777" w:rsidR="000C0614" w:rsidRDefault="000C0614" w:rsidP="00124EE7">
      <w:pPr>
        <w:rPr>
          <w:rFonts w:cs="Times New Roman"/>
        </w:rPr>
      </w:pPr>
    </w:p>
    <w:p w14:paraId="3585E7B3" w14:textId="77777777" w:rsidR="000C0614" w:rsidRDefault="000C0614" w:rsidP="00124EE7">
      <w:pPr>
        <w:rPr>
          <w:rFonts w:cs="Times New Roman"/>
        </w:rPr>
      </w:pPr>
    </w:p>
    <w:p w14:paraId="6D16837C" w14:textId="77777777" w:rsidR="000C0614" w:rsidRDefault="000C0614" w:rsidP="00124EE7">
      <w:pPr>
        <w:rPr>
          <w:rFonts w:cs="Times New Roman"/>
        </w:rPr>
      </w:pPr>
    </w:p>
    <w:p w14:paraId="13BF1480" w14:textId="77777777" w:rsidR="008E2B4D" w:rsidRPr="00124EE7" w:rsidRDefault="008E2B4D" w:rsidP="00124EE7">
      <w:pPr>
        <w:rPr>
          <w:rFonts w:cs="Times New Roman"/>
        </w:rPr>
      </w:pPr>
    </w:p>
    <w:sectPr w:rsidR="008E2B4D" w:rsidRPr="00124EE7" w:rsidSect="005A6403">
      <w:pgSz w:w="12240" w:h="15840"/>
      <w:pgMar w:top="1980" w:right="540" w:bottom="900" w:left="720" w:header="720" w:footer="720" w:gutter="0"/>
      <w:cols w:num="3" w:space="720" w:equalWidth="0">
        <w:col w:w="3600" w:space="360"/>
        <w:col w:w="3600" w:space="360"/>
        <w:col w:w="3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8"/>
    <w:rsid w:val="0001258B"/>
    <w:rsid w:val="00034BA8"/>
    <w:rsid w:val="00063E3F"/>
    <w:rsid w:val="000654C5"/>
    <w:rsid w:val="000875E6"/>
    <w:rsid w:val="000A3A50"/>
    <w:rsid w:val="000A43C8"/>
    <w:rsid w:val="000C0614"/>
    <w:rsid w:val="000C6029"/>
    <w:rsid w:val="000C6B09"/>
    <w:rsid w:val="00117AB8"/>
    <w:rsid w:val="00117FAE"/>
    <w:rsid w:val="00124EE7"/>
    <w:rsid w:val="0013150D"/>
    <w:rsid w:val="001868F8"/>
    <w:rsid w:val="00206697"/>
    <w:rsid w:val="00227575"/>
    <w:rsid w:val="002513AD"/>
    <w:rsid w:val="00293CA4"/>
    <w:rsid w:val="002F76BB"/>
    <w:rsid w:val="003B0FED"/>
    <w:rsid w:val="00415F57"/>
    <w:rsid w:val="00456535"/>
    <w:rsid w:val="004728FD"/>
    <w:rsid w:val="00492E36"/>
    <w:rsid w:val="004A461C"/>
    <w:rsid w:val="004C6A46"/>
    <w:rsid w:val="0054104E"/>
    <w:rsid w:val="00543DE9"/>
    <w:rsid w:val="00562A50"/>
    <w:rsid w:val="00593ED6"/>
    <w:rsid w:val="005A6403"/>
    <w:rsid w:val="005C3E56"/>
    <w:rsid w:val="005C5E6A"/>
    <w:rsid w:val="00602804"/>
    <w:rsid w:val="006155A0"/>
    <w:rsid w:val="006A54C1"/>
    <w:rsid w:val="006A5520"/>
    <w:rsid w:val="006D64D3"/>
    <w:rsid w:val="006E0471"/>
    <w:rsid w:val="006E6736"/>
    <w:rsid w:val="00735DA7"/>
    <w:rsid w:val="007A229F"/>
    <w:rsid w:val="007C5C1B"/>
    <w:rsid w:val="008066A0"/>
    <w:rsid w:val="008231B4"/>
    <w:rsid w:val="00823B60"/>
    <w:rsid w:val="00840DF5"/>
    <w:rsid w:val="00850ED4"/>
    <w:rsid w:val="00852AC7"/>
    <w:rsid w:val="00861762"/>
    <w:rsid w:val="00866500"/>
    <w:rsid w:val="008D3767"/>
    <w:rsid w:val="008E2B4D"/>
    <w:rsid w:val="00917823"/>
    <w:rsid w:val="009303FD"/>
    <w:rsid w:val="00961DED"/>
    <w:rsid w:val="00990D17"/>
    <w:rsid w:val="009C2426"/>
    <w:rsid w:val="00A06DD1"/>
    <w:rsid w:val="00A528FA"/>
    <w:rsid w:val="00A53F0C"/>
    <w:rsid w:val="00A6645B"/>
    <w:rsid w:val="00A72E15"/>
    <w:rsid w:val="00A827BD"/>
    <w:rsid w:val="00AC1D6F"/>
    <w:rsid w:val="00AD1458"/>
    <w:rsid w:val="00AF7A6D"/>
    <w:rsid w:val="00B542C7"/>
    <w:rsid w:val="00B64F35"/>
    <w:rsid w:val="00B65691"/>
    <w:rsid w:val="00B80083"/>
    <w:rsid w:val="00BC1C6F"/>
    <w:rsid w:val="00BE17A6"/>
    <w:rsid w:val="00BF1EC2"/>
    <w:rsid w:val="00BF44FE"/>
    <w:rsid w:val="00C37C64"/>
    <w:rsid w:val="00D25292"/>
    <w:rsid w:val="00D41D83"/>
    <w:rsid w:val="00D46503"/>
    <w:rsid w:val="00D80C12"/>
    <w:rsid w:val="00DA788D"/>
    <w:rsid w:val="00DB651B"/>
    <w:rsid w:val="00DC7211"/>
    <w:rsid w:val="00DE4EB2"/>
    <w:rsid w:val="00E12BA6"/>
    <w:rsid w:val="00E66092"/>
    <w:rsid w:val="00E84DED"/>
    <w:rsid w:val="00EA5A5D"/>
    <w:rsid w:val="00EE2457"/>
    <w:rsid w:val="00F366B8"/>
    <w:rsid w:val="00F47298"/>
    <w:rsid w:val="00F65804"/>
    <w:rsid w:val="00F810A0"/>
    <w:rsid w:val="00F9220A"/>
    <w:rsid w:val="00FB06B4"/>
    <w:rsid w:val="00FD6314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6EE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93ED6"/>
    <w:rPr>
      <w:color w:val="0000B2"/>
      <w:u w:val="single"/>
    </w:rPr>
  </w:style>
  <w:style w:type="character" w:styleId="Strong">
    <w:name w:val="Strong"/>
    <w:qFormat/>
    <w:rsid w:val="00593ED6"/>
    <w:rPr>
      <w:b/>
      <w:bCs/>
    </w:rPr>
  </w:style>
  <w:style w:type="paragraph" w:styleId="NormalWeb">
    <w:name w:val="Normal (Web)"/>
    <w:basedOn w:val="Normal"/>
    <w:rsid w:val="00840DF5"/>
    <w:pPr>
      <w:spacing w:before="100" w:beforeAutospacing="1" w:after="100" w:afterAutospacing="1"/>
    </w:pPr>
    <w:rPr>
      <w:rFonts w:cs="Times New Roman"/>
    </w:rPr>
  </w:style>
  <w:style w:type="character" w:styleId="FollowedHyperlink">
    <w:name w:val="FollowedHyperlink"/>
    <w:rsid w:val="006A552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6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108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8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34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38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42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www.scsar.webs.com" TargetMode="External"/><Relationship Id="rId8" Type="http://schemas.openxmlformats.org/officeDocument/2006/relationships/hyperlink" Target="http://www.nscar.org" TargetMode="External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Crescent Moon</vt:lpstr>
    </vt:vector>
  </TitlesOfParts>
  <LinksUpToDate>false</LinksUpToDate>
  <CharactersWithSpaces>4355</CharactersWithSpaces>
  <SharedDoc>false</SharedDoc>
  <HLinks>
    <vt:vector size="12" baseType="variant"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http://www.nscar.org/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http://www.scsar.webs.com/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2016-03-14T19:59:00Z</cp:lastPrinted>
  <dcterms:created xsi:type="dcterms:W3CDTF">2016-03-15T14:54:00Z</dcterms:created>
  <dcterms:modified xsi:type="dcterms:W3CDTF">2016-03-15T14:54:00Z</dcterms:modified>
</cp:coreProperties>
</file>